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嘉定区练川实验学校</w:t>
      </w:r>
      <w:r>
        <w:rPr>
          <w:rFonts w:hint="default" w:ascii="黑体" w:hAnsi="宋体" w:eastAsia="黑体"/>
          <w:b/>
          <w:bCs/>
          <w:sz w:val="32"/>
          <w:szCs w:val="32"/>
        </w:rPr>
        <w:t>2023年“校园开放日”工作实施方案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pStyle w:val="6"/>
        <w:numPr>
          <w:ilvl w:val="0"/>
          <w:numId w:val="0"/>
        </w:numPr>
        <w:spacing w:line="360" w:lineRule="auto"/>
        <w:ind w:leftChars="0"/>
        <w:rPr>
          <w:rFonts w:asciiTheme="minorEastAsia" w:hAnsiTheme="minorEastAsia" w:eastAsiaTheme="minorEastAsia"/>
          <w:b/>
          <w:bCs/>
          <w:sz w:val="28"/>
          <w:szCs w:val="21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1"/>
          <w:lang w:eastAsia="zh-CN"/>
        </w:rPr>
        <w:t>一、</w:t>
      </w:r>
      <w:r>
        <w:rPr>
          <w:rFonts w:hint="eastAsia" w:asciiTheme="minorEastAsia" w:hAnsiTheme="minorEastAsia" w:eastAsiaTheme="minorEastAsia"/>
          <w:b/>
          <w:bCs/>
          <w:sz w:val="28"/>
          <w:szCs w:val="21"/>
        </w:rPr>
        <w:t>指导思想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/>
          <w:sz w:val="24"/>
        </w:rPr>
        <w:t>为</w:t>
      </w:r>
      <w:r>
        <w:rPr>
          <w:rFonts w:hint="eastAsia" w:ascii="宋体" w:hAnsi="宋体"/>
          <w:sz w:val="24"/>
        </w:rPr>
        <w:t>进一步规范义务教育阶段招生入学工作，倡行嘉定“品质教育”，展示学校办学成果、课程特色、教学改革举措，集团化办学建设等方面的成果，在学校、家庭、社会之间建立有效的沟通互动机制，依据《上海市教育委员会关于2023年本市义务教育阶段学校招生入学工作的实施意见》(沪教委基[2023]10号）以及《2023年嘉定区义务教育阶段公民办学校“校园开放日”工作实施方案》，结合本校实际情况，制定如下方案：</w:t>
      </w:r>
    </w:p>
    <w:p>
      <w:pPr>
        <w:pStyle w:val="6"/>
        <w:numPr>
          <w:ilvl w:val="0"/>
          <w:numId w:val="0"/>
        </w:numPr>
        <w:spacing w:line="360" w:lineRule="auto"/>
        <w:ind w:leftChars="0"/>
        <w:rPr>
          <w:rFonts w:ascii="宋体" w:hAnsi="宋体"/>
          <w:b/>
          <w:bCs/>
          <w:sz w:val="28"/>
          <w:szCs w:val="21"/>
        </w:rPr>
      </w:pPr>
      <w:r>
        <w:rPr>
          <w:rFonts w:hint="eastAsia" w:ascii="宋体" w:hAnsi="宋体"/>
          <w:b/>
          <w:bCs/>
          <w:sz w:val="28"/>
          <w:szCs w:val="21"/>
          <w:lang w:eastAsia="zh-CN"/>
        </w:rPr>
        <w:t>二、</w:t>
      </w:r>
      <w:r>
        <w:rPr>
          <w:rFonts w:hint="eastAsia" w:ascii="宋体" w:hAnsi="宋体"/>
          <w:b/>
          <w:bCs/>
          <w:sz w:val="28"/>
          <w:szCs w:val="21"/>
        </w:rPr>
        <w:t>活动主题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color w:val="111F2C"/>
          <w:szCs w:val="21"/>
          <w:shd w:val="clear" w:color="auto" w:fill="FFFFFF"/>
        </w:rPr>
      </w:pPr>
      <w:r>
        <w:rPr>
          <w:rFonts w:hint="eastAsia" w:ascii="宋体" w:hAnsi="宋体"/>
          <w:sz w:val="24"/>
        </w:rPr>
        <w:t>让我们一起成为一名优秀的“恋川合伙人”</w:t>
      </w:r>
    </w:p>
    <w:p>
      <w:pPr>
        <w:pStyle w:val="6"/>
        <w:numPr>
          <w:ilvl w:val="0"/>
          <w:numId w:val="0"/>
        </w:numPr>
        <w:spacing w:line="360" w:lineRule="auto"/>
        <w:ind w:leftChars="0"/>
        <w:rPr>
          <w:rFonts w:ascii="宋体" w:hAnsi="宋体"/>
          <w:b/>
          <w:bCs/>
          <w:sz w:val="28"/>
          <w:szCs w:val="21"/>
        </w:rPr>
      </w:pPr>
      <w:r>
        <w:rPr>
          <w:rFonts w:hint="eastAsia" w:ascii="宋体" w:hAnsi="宋体"/>
          <w:b/>
          <w:bCs/>
          <w:sz w:val="28"/>
          <w:szCs w:val="21"/>
          <w:lang w:eastAsia="zh-CN"/>
        </w:rPr>
        <w:t>三、</w:t>
      </w:r>
      <w:r>
        <w:rPr>
          <w:rFonts w:hint="eastAsia" w:ascii="宋体" w:hAnsi="宋体"/>
          <w:b/>
          <w:bCs/>
          <w:sz w:val="28"/>
          <w:szCs w:val="21"/>
        </w:rPr>
        <w:t>适用范围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本校招生划片范围或对口范围内的幼升小适龄儿童、家长和小升初的学生、家长。</w:t>
      </w:r>
    </w:p>
    <w:p>
      <w:pPr>
        <w:pStyle w:val="6"/>
        <w:numPr>
          <w:ilvl w:val="0"/>
          <w:numId w:val="0"/>
        </w:numPr>
        <w:spacing w:line="360" w:lineRule="auto"/>
        <w:ind w:leftChars="0"/>
        <w:rPr>
          <w:rFonts w:ascii="宋体" w:hAnsi="宋体"/>
          <w:b/>
          <w:bCs/>
          <w:sz w:val="28"/>
          <w:szCs w:val="21"/>
        </w:rPr>
      </w:pPr>
      <w:r>
        <w:rPr>
          <w:rFonts w:hint="eastAsia" w:ascii="宋体" w:hAnsi="宋体"/>
          <w:b/>
          <w:bCs/>
          <w:sz w:val="28"/>
          <w:szCs w:val="21"/>
          <w:lang w:eastAsia="zh-CN"/>
        </w:rPr>
        <w:t>四、</w:t>
      </w:r>
      <w:r>
        <w:rPr>
          <w:rFonts w:hint="eastAsia" w:ascii="宋体" w:hAnsi="宋体"/>
          <w:b/>
          <w:bCs/>
          <w:sz w:val="28"/>
          <w:szCs w:val="21"/>
        </w:rPr>
        <w:t>开放形式</w:t>
      </w:r>
    </w:p>
    <w:p>
      <w:pPr>
        <w:spacing w:line="360" w:lineRule="auto"/>
        <w:ind w:firstLine="480" w:firstLineChars="200"/>
        <w:rPr>
          <w:rFonts w:ascii="宋体" w:hAnsi="宋体"/>
        </w:rPr>
      </w:pPr>
      <w:r>
        <w:rPr>
          <w:rFonts w:hint="eastAsia" w:ascii="宋体" w:hAnsi="宋体"/>
          <w:sz w:val="24"/>
        </w:rPr>
        <w:t>根据要求通过学校微信公众号开放及开展互动咨询。</w:t>
      </w:r>
    </w:p>
    <w:p>
      <w:pPr>
        <w:pStyle w:val="6"/>
        <w:numPr>
          <w:ilvl w:val="0"/>
          <w:numId w:val="0"/>
        </w:numPr>
        <w:spacing w:line="360" w:lineRule="auto"/>
        <w:ind w:leftChars="0"/>
        <w:rPr>
          <w:rFonts w:ascii="宋体" w:hAnsi="宋体"/>
          <w:b/>
          <w:bCs/>
          <w:sz w:val="28"/>
          <w:szCs w:val="21"/>
        </w:rPr>
      </w:pPr>
      <w:r>
        <w:rPr>
          <w:rFonts w:hint="eastAsia" w:ascii="宋体" w:hAnsi="宋体"/>
          <w:b/>
          <w:bCs/>
          <w:sz w:val="28"/>
          <w:szCs w:val="21"/>
          <w:lang w:eastAsia="zh-CN"/>
        </w:rPr>
        <w:t>五、</w:t>
      </w:r>
      <w:r>
        <w:rPr>
          <w:rFonts w:hint="eastAsia" w:ascii="宋体" w:hAnsi="宋体"/>
          <w:b/>
          <w:bCs/>
          <w:sz w:val="28"/>
          <w:szCs w:val="21"/>
        </w:rPr>
        <w:t>活动时间</w:t>
      </w:r>
    </w:p>
    <w:p>
      <w:pPr>
        <w:spacing w:line="360" w:lineRule="auto"/>
        <w:ind w:firstLine="48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2023年4月7日——2023年4月13日</w:t>
      </w:r>
    </w:p>
    <w:p>
      <w:pPr>
        <w:pStyle w:val="6"/>
        <w:numPr>
          <w:ilvl w:val="0"/>
          <w:numId w:val="0"/>
        </w:numPr>
        <w:spacing w:line="360" w:lineRule="auto"/>
        <w:ind w:leftChars="0"/>
        <w:rPr>
          <w:rFonts w:ascii="宋体" w:hAnsi="宋体"/>
          <w:b/>
          <w:bCs/>
          <w:sz w:val="28"/>
          <w:szCs w:val="21"/>
        </w:rPr>
      </w:pPr>
      <w:r>
        <w:rPr>
          <w:rFonts w:hint="eastAsia" w:ascii="宋体" w:hAnsi="宋体"/>
          <w:b/>
          <w:bCs/>
          <w:sz w:val="28"/>
          <w:szCs w:val="21"/>
          <w:lang w:eastAsia="zh-CN"/>
        </w:rPr>
        <w:t>六、</w:t>
      </w:r>
      <w:r>
        <w:rPr>
          <w:rFonts w:hint="eastAsia" w:ascii="宋体" w:hAnsi="宋体"/>
          <w:b/>
          <w:bCs/>
          <w:sz w:val="28"/>
          <w:szCs w:val="21"/>
        </w:rPr>
        <w:t>领导小组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为了确保2023年招生入学工作的</w:t>
      </w:r>
      <w:r>
        <w:rPr>
          <w:rFonts w:hint="eastAsia" w:ascii="宋体" w:hAnsi="宋体"/>
          <w:sz w:val="24"/>
        </w:rPr>
        <w:t>“校园开放日”活动规范、安全、有序</w:t>
      </w:r>
      <w:r>
        <w:rPr>
          <w:rFonts w:hint="eastAsia" w:ascii="宋体" w:hAnsi="宋体"/>
          <w:kern w:val="0"/>
          <w:sz w:val="24"/>
        </w:rPr>
        <w:t>，学校</w:t>
      </w:r>
      <w:r>
        <w:rPr>
          <w:rFonts w:hint="eastAsia" w:ascii="宋体" w:hAnsi="宋体"/>
          <w:kern w:val="0"/>
          <w:sz w:val="24"/>
          <w:lang w:eastAsia="zh-CN"/>
        </w:rPr>
        <w:t>成立</w:t>
      </w:r>
      <w:r>
        <w:rPr>
          <w:rFonts w:hint="eastAsia" w:ascii="宋体" w:hAnsi="宋体"/>
          <w:kern w:val="0"/>
          <w:sz w:val="24"/>
        </w:rPr>
        <w:t>招生领导小组</w:t>
      </w:r>
      <w:r>
        <w:rPr>
          <w:rFonts w:hint="eastAsia" w:ascii="宋体" w:hAnsi="宋体"/>
          <w:kern w:val="0"/>
          <w:sz w:val="24"/>
          <w:lang w:eastAsia="zh-CN"/>
        </w:rPr>
        <w:t>并</w:t>
      </w:r>
      <w:r>
        <w:rPr>
          <w:rFonts w:hint="eastAsia" w:ascii="宋体" w:hAnsi="宋体"/>
          <w:kern w:val="0"/>
          <w:sz w:val="24"/>
        </w:rPr>
        <w:t>负责本项工作：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组  长：邹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/>
          <w:kern w:val="0"/>
          <w:sz w:val="24"/>
        </w:rPr>
        <w:t>炳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副组长：唐玉琪、郑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/>
          <w:kern w:val="0"/>
          <w:sz w:val="24"/>
        </w:rPr>
        <w:t>琴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组  员：卢少华、金仲秋、孙春荣、苏小波、张力琴、冯云凯、</w:t>
      </w:r>
      <w:r>
        <w:rPr>
          <w:rFonts w:ascii="宋体" w:hAnsi="宋体"/>
          <w:kern w:val="0"/>
          <w:sz w:val="24"/>
        </w:rPr>
        <w:t>孟丽莉</w:t>
      </w:r>
      <w:r>
        <w:rPr>
          <w:rFonts w:hint="eastAsia" w:ascii="宋体" w:hAnsi="宋体"/>
          <w:kern w:val="0"/>
          <w:sz w:val="24"/>
        </w:rPr>
        <w:t>、邓瑶瑶、戴文瑜、严雨晴、李天皓、邓佳丽</w:t>
      </w:r>
    </w:p>
    <w:p>
      <w:pPr>
        <w:pStyle w:val="6"/>
        <w:numPr>
          <w:ilvl w:val="0"/>
          <w:numId w:val="0"/>
        </w:numPr>
        <w:spacing w:line="360" w:lineRule="auto"/>
        <w:ind w:leftChars="0"/>
        <w:rPr>
          <w:rFonts w:ascii="宋体" w:hAnsi="宋体"/>
          <w:b/>
          <w:bCs/>
          <w:sz w:val="28"/>
          <w:szCs w:val="21"/>
        </w:rPr>
      </w:pPr>
      <w:r>
        <w:rPr>
          <w:rFonts w:hint="eastAsia" w:ascii="宋体" w:hAnsi="宋体"/>
          <w:b/>
          <w:bCs/>
          <w:sz w:val="28"/>
          <w:szCs w:val="21"/>
          <w:lang w:eastAsia="zh-CN"/>
        </w:rPr>
        <w:t>七、</w:t>
      </w:r>
      <w:r>
        <w:rPr>
          <w:rFonts w:hint="eastAsia" w:ascii="宋体" w:hAnsi="宋体"/>
          <w:b/>
          <w:bCs/>
          <w:sz w:val="28"/>
          <w:szCs w:val="21"/>
        </w:rPr>
        <w:t>活动安排</w:t>
      </w:r>
    </w:p>
    <w:p>
      <w:pPr>
        <w:spacing w:line="360" w:lineRule="auto"/>
        <w:ind w:firstLine="482" w:firstLineChars="200"/>
        <w:rPr>
          <w:rStyle w:val="7"/>
          <w:rFonts w:asciiTheme="minorEastAsia" w:hAnsiTheme="minorEastAsia" w:eastAsiaTheme="minorEastAsia"/>
          <w:b/>
          <w:sz w:val="24"/>
          <w:szCs w:val="21"/>
        </w:rPr>
      </w:pPr>
      <w:r>
        <w:rPr>
          <w:rStyle w:val="7"/>
          <w:rFonts w:hint="eastAsia" w:asciiTheme="minorEastAsia" w:hAnsiTheme="minorEastAsia" w:eastAsiaTheme="minorEastAsia"/>
          <w:b/>
          <w:sz w:val="24"/>
          <w:szCs w:val="21"/>
        </w:rPr>
        <w:t>D1.学校风采</w:t>
      </w:r>
    </w:p>
    <w:p>
      <w:pPr>
        <w:spacing w:line="360" w:lineRule="auto"/>
        <w:ind w:firstLine="360" w:firstLineChars="150"/>
        <w:rPr>
          <w:rStyle w:val="7"/>
          <w:rFonts w:asciiTheme="minorEastAsia" w:hAnsiTheme="minorEastAsia" w:eastAsiaTheme="minorEastAsia"/>
          <w:sz w:val="24"/>
          <w:szCs w:val="21"/>
        </w:rPr>
      </w:pPr>
      <w:r>
        <w:rPr>
          <w:rStyle w:val="7"/>
          <w:rFonts w:hint="eastAsia" w:asciiTheme="minorEastAsia" w:hAnsiTheme="minorEastAsia" w:eastAsiaTheme="minorEastAsia"/>
          <w:sz w:val="24"/>
          <w:szCs w:val="21"/>
        </w:rPr>
        <w:t>学校简介、川川的形象介绍、校歌、办学理念、教风学风、获奖荣誉称号等及对口招生区域等（责任部门：校务办）；</w:t>
      </w:r>
    </w:p>
    <w:p>
      <w:pPr>
        <w:spacing w:line="360" w:lineRule="auto"/>
        <w:ind w:firstLine="482" w:firstLineChars="200"/>
        <w:rPr>
          <w:rStyle w:val="7"/>
          <w:rFonts w:asciiTheme="minorEastAsia" w:hAnsiTheme="minorEastAsia" w:eastAsiaTheme="minorEastAsia"/>
          <w:b/>
          <w:sz w:val="24"/>
          <w:szCs w:val="21"/>
        </w:rPr>
      </w:pPr>
      <w:r>
        <w:rPr>
          <w:rStyle w:val="7"/>
          <w:rFonts w:hint="eastAsia" w:asciiTheme="minorEastAsia" w:hAnsiTheme="minorEastAsia" w:eastAsiaTheme="minorEastAsia"/>
          <w:b/>
          <w:sz w:val="24"/>
          <w:szCs w:val="21"/>
        </w:rPr>
        <w:t>D2.练</w:t>
      </w:r>
      <w:r>
        <w:rPr>
          <w:rStyle w:val="7"/>
          <w:rFonts w:hint="eastAsia" w:asciiTheme="minorEastAsia" w:hAnsiTheme="minorEastAsia" w:eastAsiaTheme="minorEastAsia" w:cstheme="minorBidi"/>
          <w:b/>
          <w:sz w:val="24"/>
          <w:szCs w:val="21"/>
        </w:rPr>
        <w:t>达·</w:t>
      </w:r>
      <w:r>
        <w:rPr>
          <w:rStyle w:val="7"/>
          <w:rFonts w:hint="eastAsia" w:asciiTheme="minorEastAsia" w:hAnsiTheme="minorEastAsia" w:eastAsiaTheme="minorEastAsia"/>
          <w:b/>
          <w:sz w:val="24"/>
          <w:szCs w:val="21"/>
        </w:rPr>
        <w:t>发现课程</w:t>
      </w:r>
    </w:p>
    <w:p>
      <w:pPr>
        <w:spacing w:line="360" w:lineRule="auto"/>
        <w:ind w:firstLine="480" w:firstLineChars="200"/>
        <w:rPr>
          <w:rStyle w:val="7"/>
          <w:rFonts w:asciiTheme="minorEastAsia" w:hAnsiTheme="minorEastAsia" w:eastAsiaTheme="minorEastAsia"/>
          <w:sz w:val="24"/>
          <w:szCs w:val="21"/>
        </w:rPr>
      </w:pPr>
      <w:r>
        <w:rPr>
          <w:rStyle w:val="7"/>
          <w:rFonts w:hint="eastAsia" w:asciiTheme="minorEastAsia" w:hAnsiTheme="minorEastAsia" w:eastAsiaTheme="minorEastAsia"/>
          <w:sz w:val="24"/>
          <w:szCs w:val="21"/>
        </w:rPr>
        <w:t>练达</w:t>
      </w:r>
      <w:r>
        <w:rPr>
          <w:rFonts w:hint="eastAsia" w:cs="宋体" w:asciiTheme="minorEastAsia" w:hAnsiTheme="minorEastAsia" w:eastAsiaTheme="minorEastAsia"/>
          <w:spacing w:val="15"/>
          <w:kern w:val="0"/>
          <w:sz w:val="24"/>
        </w:rPr>
        <w:t>·</w:t>
      </w:r>
      <w:r>
        <w:rPr>
          <w:rStyle w:val="7"/>
          <w:rFonts w:hint="eastAsia" w:asciiTheme="minorEastAsia" w:hAnsiTheme="minorEastAsia" w:eastAsiaTheme="minorEastAsia"/>
          <w:sz w:val="24"/>
          <w:szCs w:val="21"/>
        </w:rPr>
        <w:t>发现课程架构、课程内容、课程资源、课程落实、课程评价等（责任部门：教学研究部）；</w:t>
      </w:r>
    </w:p>
    <w:p>
      <w:pPr>
        <w:spacing w:line="360" w:lineRule="auto"/>
        <w:ind w:firstLine="482" w:firstLineChars="200"/>
        <w:rPr>
          <w:rStyle w:val="7"/>
          <w:rFonts w:asciiTheme="minorEastAsia" w:hAnsiTheme="minorEastAsia" w:eastAsiaTheme="minorEastAsia"/>
          <w:b/>
          <w:sz w:val="24"/>
          <w:szCs w:val="21"/>
        </w:rPr>
      </w:pPr>
      <w:r>
        <w:rPr>
          <w:rStyle w:val="7"/>
          <w:rFonts w:hint="eastAsia" w:asciiTheme="minorEastAsia" w:hAnsiTheme="minorEastAsia" w:eastAsiaTheme="minorEastAsia"/>
          <w:b/>
          <w:sz w:val="24"/>
          <w:szCs w:val="21"/>
        </w:rPr>
        <w:t>D3.CLASS德育课程</w:t>
      </w:r>
    </w:p>
    <w:p>
      <w:pPr>
        <w:spacing w:line="360" w:lineRule="auto"/>
        <w:ind w:firstLine="480" w:firstLineChars="200"/>
        <w:rPr>
          <w:rStyle w:val="7"/>
          <w:rFonts w:asciiTheme="minorEastAsia" w:hAnsiTheme="minorEastAsia" w:eastAsiaTheme="minorEastAsia"/>
          <w:sz w:val="24"/>
          <w:szCs w:val="21"/>
        </w:rPr>
      </w:pPr>
      <w:r>
        <w:rPr>
          <w:rStyle w:val="7"/>
          <w:rFonts w:hint="eastAsia" w:asciiTheme="minorEastAsia" w:hAnsiTheme="minorEastAsia" w:eastAsiaTheme="minorEastAsia"/>
          <w:sz w:val="24"/>
          <w:szCs w:val="21"/>
        </w:rPr>
        <w:t>Class课程架构、课程特色、课程组成、课程活动等（责任部门：学生发展部）；</w:t>
      </w:r>
    </w:p>
    <w:p>
      <w:pPr>
        <w:spacing w:line="360" w:lineRule="auto"/>
        <w:ind w:firstLine="482" w:firstLineChars="200"/>
        <w:rPr>
          <w:rStyle w:val="7"/>
          <w:rFonts w:asciiTheme="minorEastAsia" w:hAnsiTheme="minorEastAsia" w:eastAsiaTheme="minorEastAsia"/>
          <w:b/>
          <w:sz w:val="24"/>
          <w:szCs w:val="21"/>
        </w:rPr>
      </w:pPr>
      <w:r>
        <w:rPr>
          <w:rStyle w:val="7"/>
          <w:rFonts w:hint="eastAsia" w:asciiTheme="minorEastAsia" w:hAnsiTheme="minorEastAsia" w:eastAsiaTheme="minorEastAsia"/>
          <w:b/>
          <w:sz w:val="24"/>
          <w:szCs w:val="21"/>
        </w:rPr>
        <w:t>D4.社团生活</w:t>
      </w:r>
    </w:p>
    <w:p>
      <w:pPr>
        <w:spacing w:line="360" w:lineRule="auto"/>
        <w:ind w:firstLine="480" w:firstLineChars="200"/>
        <w:rPr>
          <w:rStyle w:val="7"/>
          <w:rFonts w:asciiTheme="minorEastAsia" w:hAnsiTheme="minorEastAsia" w:eastAsiaTheme="minorEastAsia"/>
          <w:sz w:val="24"/>
          <w:szCs w:val="21"/>
        </w:rPr>
      </w:pPr>
      <w:r>
        <w:rPr>
          <w:rStyle w:val="7"/>
          <w:rFonts w:hint="eastAsia" w:asciiTheme="minorEastAsia" w:hAnsiTheme="minorEastAsia" w:eastAsiaTheme="minorEastAsia"/>
          <w:sz w:val="24"/>
          <w:szCs w:val="21"/>
        </w:rPr>
        <w:t>展示学生在校的社团</w:t>
      </w:r>
      <w:r>
        <w:rPr>
          <w:rStyle w:val="7"/>
          <w:rFonts w:hint="eastAsia" w:asciiTheme="minorEastAsia" w:hAnsiTheme="minorEastAsia" w:eastAsiaTheme="minorEastAsia"/>
          <w:sz w:val="24"/>
          <w:szCs w:val="21"/>
          <w:lang w:eastAsia="zh-CN"/>
        </w:rPr>
        <w:t>生活，</w:t>
      </w:r>
      <w:r>
        <w:rPr>
          <w:rStyle w:val="7"/>
          <w:rFonts w:hint="eastAsia" w:asciiTheme="minorEastAsia" w:hAnsiTheme="minorEastAsia" w:eastAsiaTheme="minorEastAsia"/>
          <w:sz w:val="24"/>
          <w:szCs w:val="21"/>
        </w:rPr>
        <w:t>包括丰富多彩</w:t>
      </w:r>
      <w:r>
        <w:rPr>
          <w:rStyle w:val="7"/>
          <w:rFonts w:hint="eastAsia" w:asciiTheme="minorEastAsia" w:hAnsiTheme="minorEastAsia" w:eastAsiaTheme="minorEastAsia"/>
          <w:sz w:val="24"/>
          <w:szCs w:val="21"/>
          <w:lang w:eastAsia="zh-CN"/>
        </w:rPr>
        <w:t>的</w:t>
      </w:r>
      <w:r>
        <w:rPr>
          <w:rStyle w:val="7"/>
          <w:rFonts w:hint="eastAsia" w:asciiTheme="minorEastAsia" w:hAnsiTheme="minorEastAsia" w:eastAsiaTheme="minorEastAsia"/>
          <w:sz w:val="24"/>
          <w:szCs w:val="21"/>
        </w:rPr>
        <w:t>特色课程、社团课程及设施设备场景介绍等（责任部门：教学研究部）；</w:t>
      </w:r>
    </w:p>
    <w:p>
      <w:pPr>
        <w:spacing w:line="360" w:lineRule="auto"/>
        <w:ind w:firstLine="482" w:firstLineChars="200"/>
        <w:rPr>
          <w:rStyle w:val="7"/>
          <w:rFonts w:asciiTheme="minorEastAsia" w:hAnsiTheme="minorEastAsia" w:eastAsiaTheme="minorEastAsia"/>
          <w:b/>
          <w:sz w:val="24"/>
          <w:szCs w:val="21"/>
        </w:rPr>
      </w:pPr>
      <w:r>
        <w:rPr>
          <w:rStyle w:val="7"/>
          <w:rFonts w:hint="eastAsia" w:asciiTheme="minorEastAsia" w:hAnsiTheme="minorEastAsia" w:eastAsiaTheme="minorEastAsia"/>
          <w:b/>
          <w:sz w:val="24"/>
          <w:szCs w:val="21"/>
        </w:rPr>
        <w:t>D5.校园活动</w:t>
      </w:r>
    </w:p>
    <w:p>
      <w:pPr>
        <w:spacing w:line="360" w:lineRule="auto"/>
        <w:ind w:firstLine="480" w:firstLineChars="200"/>
        <w:rPr>
          <w:rStyle w:val="7"/>
          <w:rFonts w:asciiTheme="minorEastAsia" w:hAnsiTheme="minorEastAsia" w:eastAsiaTheme="minorEastAsia"/>
          <w:sz w:val="24"/>
          <w:szCs w:val="21"/>
        </w:rPr>
      </w:pPr>
      <w:r>
        <w:rPr>
          <w:rStyle w:val="7"/>
          <w:rFonts w:hint="eastAsia" w:asciiTheme="minorEastAsia" w:hAnsiTheme="minorEastAsia" w:eastAsiaTheme="minorEastAsia"/>
          <w:sz w:val="24"/>
          <w:szCs w:val="21"/>
        </w:rPr>
        <w:t>展示学校组织开展的各类活动</w:t>
      </w:r>
      <w:r>
        <w:rPr>
          <w:rStyle w:val="7"/>
          <w:rFonts w:hint="eastAsia" w:asciiTheme="minorEastAsia" w:hAnsiTheme="minorEastAsia" w:eastAsiaTheme="minorEastAsia"/>
          <w:sz w:val="24"/>
          <w:szCs w:val="21"/>
          <w:lang w:eastAsia="zh-CN"/>
        </w:rPr>
        <w:t>，</w:t>
      </w:r>
      <w:r>
        <w:rPr>
          <w:rStyle w:val="7"/>
          <w:rFonts w:hint="eastAsia" w:asciiTheme="minorEastAsia" w:hAnsiTheme="minorEastAsia" w:eastAsiaTheme="minorEastAsia"/>
          <w:sz w:val="24"/>
          <w:szCs w:val="21"/>
        </w:rPr>
        <w:t>包括科技节、艺术节、慧雅阅读、博物馆之旅等（责任部门：学生发展部）；</w:t>
      </w:r>
    </w:p>
    <w:p>
      <w:pPr>
        <w:spacing w:line="360" w:lineRule="auto"/>
        <w:ind w:firstLine="482" w:firstLineChars="200"/>
        <w:rPr>
          <w:rStyle w:val="7"/>
          <w:rFonts w:asciiTheme="minorEastAsia" w:hAnsiTheme="minorEastAsia" w:eastAsiaTheme="minorEastAsia"/>
          <w:b/>
          <w:sz w:val="24"/>
          <w:szCs w:val="21"/>
        </w:rPr>
      </w:pPr>
      <w:r>
        <w:rPr>
          <w:rStyle w:val="7"/>
          <w:rFonts w:hint="eastAsia" w:asciiTheme="minorEastAsia" w:hAnsiTheme="minorEastAsia" w:eastAsiaTheme="minorEastAsia"/>
          <w:b/>
          <w:sz w:val="24"/>
          <w:szCs w:val="21"/>
        </w:rPr>
        <w:t>D6.工作坊团队</w:t>
      </w:r>
    </w:p>
    <w:p>
      <w:pPr>
        <w:spacing w:line="360" w:lineRule="auto"/>
        <w:ind w:firstLine="480" w:firstLineChars="200"/>
        <w:rPr>
          <w:rStyle w:val="7"/>
          <w:rFonts w:asciiTheme="minorEastAsia" w:hAnsiTheme="minorEastAsia" w:eastAsiaTheme="minorEastAsia"/>
          <w:sz w:val="24"/>
          <w:szCs w:val="21"/>
        </w:rPr>
      </w:pPr>
      <w:r>
        <w:rPr>
          <w:rStyle w:val="7"/>
          <w:rFonts w:hint="eastAsia" w:asciiTheme="minorEastAsia" w:hAnsiTheme="minorEastAsia" w:eastAsiaTheme="minorEastAsia"/>
          <w:sz w:val="24"/>
          <w:szCs w:val="21"/>
        </w:rPr>
        <w:t>基于问题化学习研究的工作坊制团队</w:t>
      </w:r>
      <w:r>
        <w:rPr>
          <w:rStyle w:val="7"/>
          <w:rFonts w:hint="eastAsia" w:asciiTheme="minorEastAsia" w:hAnsiTheme="minorEastAsia" w:eastAsiaTheme="minorEastAsia"/>
          <w:sz w:val="24"/>
          <w:szCs w:val="21"/>
          <w:lang w:eastAsia="zh-CN"/>
        </w:rPr>
        <w:t>和</w:t>
      </w:r>
      <w:r>
        <w:rPr>
          <w:rStyle w:val="7"/>
          <w:rFonts w:hint="eastAsia" w:asciiTheme="minorEastAsia" w:hAnsiTheme="minorEastAsia" w:eastAsiaTheme="minorEastAsia"/>
          <w:sz w:val="24"/>
          <w:szCs w:val="21"/>
        </w:rPr>
        <w:t>优秀师资（责任部门：人力资源部）；</w:t>
      </w:r>
    </w:p>
    <w:p>
      <w:pPr>
        <w:spacing w:line="360" w:lineRule="auto"/>
        <w:ind w:firstLine="482" w:firstLineChars="200"/>
        <w:rPr>
          <w:rStyle w:val="7"/>
          <w:rFonts w:asciiTheme="minorEastAsia" w:hAnsiTheme="minorEastAsia" w:eastAsiaTheme="minorEastAsia"/>
          <w:b/>
          <w:sz w:val="24"/>
          <w:szCs w:val="21"/>
        </w:rPr>
      </w:pPr>
      <w:r>
        <w:rPr>
          <w:rStyle w:val="7"/>
          <w:rFonts w:hint="eastAsia" w:asciiTheme="minorEastAsia" w:hAnsiTheme="minorEastAsia" w:eastAsiaTheme="minorEastAsia"/>
          <w:b/>
          <w:sz w:val="24"/>
          <w:szCs w:val="21"/>
        </w:rPr>
        <w:t>D7.恋川合伙人文化</w:t>
      </w:r>
    </w:p>
    <w:p>
      <w:pPr>
        <w:spacing w:line="360" w:lineRule="auto"/>
        <w:ind w:firstLine="480" w:firstLineChars="200"/>
        <w:rPr>
          <w:rStyle w:val="7"/>
          <w:rFonts w:hint="eastAsia" w:asciiTheme="minorEastAsia" w:hAnsiTheme="minorEastAsia" w:eastAsiaTheme="minorEastAsia"/>
          <w:sz w:val="24"/>
          <w:szCs w:val="21"/>
          <w:lang w:eastAsia="zh-CN"/>
        </w:rPr>
      </w:pPr>
      <w:r>
        <w:rPr>
          <w:rStyle w:val="7"/>
          <w:rFonts w:hint="eastAsia" w:asciiTheme="minorEastAsia" w:hAnsiTheme="minorEastAsia" w:eastAsiaTheme="minorEastAsia"/>
          <w:sz w:val="24"/>
          <w:szCs w:val="21"/>
          <w:lang w:eastAsia="zh-CN"/>
        </w:rPr>
        <w:t>学校特色</w:t>
      </w:r>
      <w:r>
        <w:rPr>
          <w:rStyle w:val="7"/>
          <w:rFonts w:hint="eastAsia" w:asciiTheme="minorEastAsia" w:hAnsiTheme="minorEastAsia" w:eastAsiaTheme="minorEastAsia"/>
          <w:sz w:val="24"/>
          <w:szCs w:val="21"/>
        </w:rPr>
        <w:t>文化介绍（责任部门：校长室）</w:t>
      </w:r>
      <w:r>
        <w:rPr>
          <w:rStyle w:val="7"/>
          <w:rFonts w:hint="eastAsia" w:asciiTheme="minorEastAsia" w:hAnsiTheme="minorEastAsia" w:eastAsiaTheme="minorEastAsia"/>
          <w:sz w:val="24"/>
          <w:szCs w:val="21"/>
          <w:lang w:eastAsia="zh-CN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  <w:b/>
          <w:sz w:val="28"/>
        </w:rPr>
      </w:pPr>
      <w:r>
        <w:rPr>
          <w:rFonts w:hint="eastAsia" w:ascii="宋体" w:hAnsi="宋体"/>
          <w:b/>
          <w:bCs/>
          <w:sz w:val="28"/>
          <w:lang w:eastAsia="zh-CN"/>
        </w:rPr>
        <w:t>八、</w:t>
      </w:r>
      <w:r>
        <w:rPr>
          <w:rFonts w:hint="eastAsia" w:ascii="宋体" w:hAnsi="宋体"/>
          <w:b/>
          <w:bCs/>
          <w:sz w:val="28"/>
        </w:rPr>
        <w:t>准备事务</w:t>
      </w:r>
    </w:p>
    <w:p>
      <w:pPr>
        <w:spacing w:line="360" w:lineRule="auto"/>
        <w:ind w:firstLine="480" w:firstLineChars="200"/>
        <w:rPr>
          <w:rStyle w:val="7"/>
          <w:rFonts w:asciiTheme="minorEastAsia" w:hAnsiTheme="minorEastAsia" w:eastAsiaTheme="minorEastAsia"/>
          <w:sz w:val="24"/>
          <w:szCs w:val="21"/>
        </w:rPr>
      </w:pPr>
      <w:r>
        <w:rPr>
          <w:rStyle w:val="7"/>
          <w:rFonts w:hint="eastAsia" w:asciiTheme="minorEastAsia" w:hAnsiTheme="minorEastAsia" w:eastAsiaTheme="minorEastAsia"/>
          <w:sz w:val="24"/>
          <w:szCs w:val="21"/>
        </w:rPr>
        <w:t>1.活动准备会议（邹炳、唐玉琪）</w:t>
      </w:r>
    </w:p>
    <w:p>
      <w:pPr>
        <w:spacing w:line="360" w:lineRule="auto"/>
        <w:ind w:firstLine="480" w:firstLineChars="200"/>
        <w:rPr>
          <w:rStyle w:val="7"/>
          <w:rFonts w:asciiTheme="minorEastAsia" w:hAnsiTheme="minorEastAsia" w:eastAsiaTheme="minorEastAsia"/>
          <w:sz w:val="24"/>
          <w:szCs w:val="21"/>
        </w:rPr>
      </w:pPr>
      <w:r>
        <w:rPr>
          <w:rStyle w:val="7"/>
          <w:rFonts w:hint="eastAsia" w:asciiTheme="minorEastAsia" w:hAnsiTheme="minorEastAsia" w:eastAsiaTheme="minorEastAsia"/>
          <w:sz w:val="24"/>
          <w:szCs w:val="21"/>
        </w:rPr>
        <w:t>2.开放资料准备（各行政部门）</w:t>
      </w:r>
    </w:p>
    <w:p>
      <w:pPr>
        <w:spacing w:line="360" w:lineRule="auto"/>
        <w:ind w:firstLine="480" w:firstLineChars="200"/>
        <w:rPr>
          <w:rStyle w:val="7"/>
          <w:rFonts w:asciiTheme="minorEastAsia" w:hAnsiTheme="minorEastAsia" w:eastAsiaTheme="minorEastAsia"/>
          <w:sz w:val="24"/>
          <w:szCs w:val="21"/>
        </w:rPr>
      </w:pPr>
      <w:r>
        <w:rPr>
          <w:rStyle w:val="7"/>
          <w:rFonts w:hint="eastAsia" w:asciiTheme="minorEastAsia" w:hAnsiTheme="minorEastAsia" w:eastAsiaTheme="minorEastAsia"/>
          <w:sz w:val="24"/>
          <w:szCs w:val="21"/>
        </w:rPr>
        <w:t>3.信息技术配合（严雨晴）</w:t>
      </w:r>
    </w:p>
    <w:p>
      <w:pPr>
        <w:spacing w:line="360" w:lineRule="auto"/>
        <w:ind w:firstLine="480" w:firstLineChars="200"/>
        <w:rPr>
          <w:rStyle w:val="7"/>
          <w:rFonts w:asciiTheme="minorEastAsia" w:hAnsiTheme="minorEastAsia" w:eastAsiaTheme="minorEastAsia"/>
          <w:sz w:val="24"/>
          <w:szCs w:val="21"/>
        </w:rPr>
      </w:pPr>
      <w:r>
        <w:rPr>
          <w:rStyle w:val="7"/>
          <w:rFonts w:hint="eastAsia" w:asciiTheme="minorEastAsia" w:hAnsiTheme="minorEastAsia" w:eastAsiaTheme="minorEastAsia"/>
          <w:sz w:val="24"/>
          <w:szCs w:val="21"/>
        </w:rPr>
        <w:t>4.互动咨询技术（孙一翔）</w:t>
      </w:r>
    </w:p>
    <w:p>
      <w:pPr>
        <w:spacing w:line="360" w:lineRule="auto"/>
        <w:ind w:firstLine="480" w:firstLineChars="200"/>
        <w:rPr>
          <w:rStyle w:val="7"/>
          <w:rFonts w:asciiTheme="minorEastAsia" w:hAnsiTheme="minorEastAsia" w:eastAsiaTheme="minorEastAsia"/>
          <w:sz w:val="24"/>
          <w:szCs w:val="21"/>
        </w:rPr>
      </w:pPr>
      <w:r>
        <w:rPr>
          <w:rStyle w:val="7"/>
          <w:rFonts w:hint="eastAsia" w:asciiTheme="minorEastAsia" w:hAnsiTheme="minorEastAsia" w:eastAsiaTheme="minorEastAsia"/>
          <w:sz w:val="24"/>
          <w:szCs w:val="21"/>
        </w:rPr>
        <w:t>5.咨询互动解答（相关部门）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spacing w:line="360" w:lineRule="auto"/>
        <w:ind w:firstLine="360" w:firstLineChars="150"/>
        <w:jc w:val="right"/>
        <w:rPr>
          <w:rStyle w:val="7"/>
          <w:rFonts w:hint="eastAsia" w:asciiTheme="minorEastAsia" w:hAnsiTheme="minorEastAsia" w:eastAsiaTheme="minorEastAsia" w:cstheme="minorBidi"/>
          <w:sz w:val="24"/>
          <w:szCs w:val="21"/>
          <w:lang w:val="en-US" w:eastAsia="zh-CN"/>
        </w:rPr>
      </w:pPr>
      <w:r>
        <w:rPr>
          <w:rStyle w:val="7"/>
          <w:rFonts w:hint="eastAsia" w:asciiTheme="minorEastAsia" w:hAnsiTheme="minorEastAsia" w:eastAsiaTheme="minorEastAsia" w:cstheme="minorBidi"/>
          <w:sz w:val="24"/>
          <w:szCs w:val="21"/>
          <w:lang w:val="en-US" w:eastAsia="zh-CN"/>
        </w:rPr>
        <w:t>嘉定区练川实验学校</w:t>
      </w:r>
    </w:p>
    <w:p>
      <w:pPr>
        <w:spacing w:line="360" w:lineRule="auto"/>
        <w:ind w:firstLine="360" w:firstLineChars="150"/>
        <w:jc w:val="right"/>
        <w:rPr>
          <w:rStyle w:val="7"/>
          <w:rFonts w:hint="default" w:asciiTheme="minorEastAsia" w:hAnsiTheme="minorEastAsia" w:eastAsiaTheme="minorEastAsia" w:cstheme="minorBidi"/>
          <w:sz w:val="24"/>
          <w:szCs w:val="21"/>
          <w:lang w:val="en-US" w:eastAsia="zh-CN"/>
        </w:rPr>
      </w:pPr>
      <w:r>
        <w:rPr>
          <w:rStyle w:val="7"/>
          <w:rFonts w:hint="eastAsia" w:asciiTheme="minorEastAsia" w:hAnsiTheme="minorEastAsia" w:eastAsiaTheme="minorEastAsia" w:cstheme="minorBidi"/>
          <w:sz w:val="24"/>
          <w:szCs w:val="21"/>
          <w:lang w:val="en-US" w:eastAsia="zh-CN"/>
        </w:rPr>
        <w:t>2023年4月6日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1441049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ZGRjYjM3OGFiZjliMDIzZTg4MTJmYTlmM2UzYWEifQ=="/>
  </w:docVars>
  <w:rsids>
    <w:rsidRoot w:val="67682D53"/>
    <w:rsid w:val="03292B36"/>
    <w:rsid w:val="037203C5"/>
    <w:rsid w:val="0A280EDB"/>
    <w:rsid w:val="17DB07D7"/>
    <w:rsid w:val="25F767DC"/>
    <w:rsid w:val="292C2C40"/>
    <w:rsid w:val="31653193"/>
    <w:rsid w:val="32DA0069"/>
    <w:rsid w:val="4B3519D1"/>
    <w:rsid w:val="59CA59DA"/>
    <w:rsid w:val="6768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">
    <w:name w:val="infodetail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865</Words>
  <Characters>922</Characters>
  <Lines>0</Lines>
  <Paragraphs>0</Paragraphs>
  <TotalTime>40</TotalTime>
  <ScaleCrop>false</ScaleCrop>
  <LinksUpToDate>false</LinksUpToDate>
  <CharactersWithSpaces>978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2023-04-06T01:40:00Z</dcterms:created>
  <dc:creator>果果</dc:creator>
  <cp:lastModifiedBy>果果</cp:lastModifiedBy>
  <dcterms:modified xsi:type="dcterms:W3CDTF">2023-04-06T02:28:44Z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727A67C4BC4E47DB978305F24695FB8E_11</vt:lpwstr>
  </property>
</Properties>
</file>